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398541-П/2019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Биткиной Елены Андреевны на нарушение ее конституционных прав и конституционных прав ее несовершеннолетнего сына положениями части первой статьи 56, пунктом 6 части второй статьи 329 и пунктом 1 части второй статьи 381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Е.А.Биткиной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Е.А.Биткина, действуя в своих интересах и в интересах своего несовершеннолетнего сына, оспаривает конституционность примененных в деле с ее участием части первой статьи 56 «Обязанность доказывания», пункта 6 части второй статьи 329 «Постановление суда апелляционной инстанции» и пункта 1 части второй статьи 381 2 «Рассмотрение кассационных жалобы, представления» ГПК Российской Федерации. По мнению заявительницы, оспариваемые законоположения не соответствуют статьям 2, 7 (часть 2), 18, 19 (часть 1), 41 (часть 1), 46 (часть 1), 55 (часть 3) и 56 (часть 3) Конституции Российской Федерации в той мере, в какой по смыслу, придаваемому им в системе действующего правового регулирования сложившейся правоприменительной практикой, они порождают их неоднозначное толкование и, следовательно, произвольное применение законодательства, регулирующего основания наступления ответственности за причинение вреда.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статей 56 и 329 ГПК Российской Федерации обязывают стороны по делу доказать те обстоятельства, на которые они ссылаются как на основания своих требований и возражений, если иное не предусмотрено федеральным законом, прямо предписывают суду апелляционной инстанции указывать в апелляционном определении мотивы, по которым суд пришел к своим выводам, и ссылку на законы, которыми суд руководствовался, и не предполагают возможности их произвольного применения. Положение пункта 1 части второй статьи 381 ГПК Российской Федерации, в соответствии с которым по результатам изучения кассационных жалобы, представления судья выносит определение об отказе в передаче кассационных жалобы, представления для рассмотрения в судебном заседании суда кассационной инстанции, если отсутствуют основания для пересмотра судебных постановлений в кассационном порядке, во взаимосвязи с пунктом 5 статьи 383 данного Кодекса, предписывающим судье суда кассационной инстанции указывать мотивы, по которым отказано в передаче кассационной жалобы или представления 3 для рассмотрения в судебном заседании суда кассационной инстанции, не предполагает необоснованного отклонения судом доводов жалобы или представления, обязывает судью суда кассационной инстанции при изучении кассационной жалобы или представления учитывать все приведенные заявителями доводы о допущенных нижестоящими судами при рассмотрении дел с их участием существенных нарушениях норм материального и процессуального права и направлено на обеспечение принятия законного и обоснованного решения. Таким образом, оспариваемые положения части первой статьи 56, пункта 6 части второй статьи 329 и пункта 1 части второй статьи 381 ГПК Российской Федерации не могут расцениваться как нарушающие конституционные права заявительницы и конституционные права ее несовершеннолетнего сына, перечисленные в жалобе. Оценка же того, были ли соблюдены судами предписания этих законоположений при разрешении дела с участием Е.А.Биткиной и ее несовершеннолетнего ребенка, на что фактически направлена ее жалоба,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Биткиной Елены Андреевны,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