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Ларина Евгения Владимировича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Е.В.Ларина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16 января 2008 года прекращено уголовное дело в отношении гражданина Е.В.Ларина в связи с истечением срока давности уголовного преследования, против чего тот не возражал. Поданная на указанное постановление в порядке статьи 125 УПК Российской Федерации Е.В.Лариным жалоба, в которой он указывал на нарушение своего права на получение квалифицированной юридической помощи при прекращении уголовного дела, оставлена без удовлетворения постановлением судьи городского суда от 16 ноября 2012 года, с чем согласились суды вышестоящих инстанций (кассационное определение 2 судебной коллегии по уголовным делам суда автономного округа от 6 февраля 2013 года, постановление судьи того же суда об отказе в удовлетворении надзорной жалобы от 25 апреля 2013 года, постановления судьи суда автономного округа от 28 октября 2013 года и судьи Верховного Суда Российской Федерации от 19 февраля 2014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Ларина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