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370197-П/2018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«Татэнерго» на нарушение конституционных прав и свобод абзацем первым пункта 7 статьи 207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«Татэнерго»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«Нижноватомэнергосбыт» и оставленным без изменения постановлением суда апелляционной инстанции, было признано недействительным решение собрания кредиторов должника по вопросам, касающимся одобрения привлечения гражданина К. для юридического и организационного сопровождения процедур банкротства должника с выплатой вознаграждения из конкурсной массы. При этом суды исходили, в частности, из того, что решения по спорным вопросам повестки дня приняты с нарушением 2 установленных Федеральным законом от 26 октября 2002 года № 127-ФЗ «О несостоятельности (банкротстве)» пределов компетенции собрания кредиторов и влекут нарушения прав и законных интересов кредиторов на получение удовлетворения своих требований, поскольку приводят к необоснованному уменьшению конкурсной массы. Кроме того, суд апелляционной инстанции отметил, что кредиторы, полагающие целесообразным привлечение гражданина К. для выполнения некоторых функций конкурсного управляющего, не лишены возможности оплачивать его услуги; вместе с тем возложение таких расходов на иных конкурсных кредиторов не может быть осуществлено путем принятия решения на собрании кредиторов большинством голосов.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первому пункта 7 статьи 207 Федерального закона «О несостоятельности (банкротстве)» оплата услуг лиц, решение о привлечении которых принято собранием кредиторов, осуществляется за счет средств кредиторов, проголосовавших за такое решение, пропорционально размерам их требований, включенных в реестр требований кредиторов на дату проведения собрания кредиторов, за исключением случаев, если одним кредитором или несколькими кредиторами приняты на себя обязанности по оплате услуг указанных лиц. 3 Данное законоположение, как предусматривающее оплату услуг лиц, решение о привлечении которых принято собранием кредиторов, за счет средств кредиторов, проголосовавших за такое решение, направлено в том числе на недопустимость возложения бремени дополнительных расходов на кредиторов, проголосовавших против такого решения, притом что привлечение указанных лиц в рамках дела о банкротстве не является обязательным, и не может рассматриваться как нарушающее конституционные права заявителя, указанные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«Татэнерго»,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