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265172-П/2017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Скородумова Ивана Яковлевича на нарушение его конституционных прав статьей 4 Федерального закона «О порядке исчисления и увеличения государственных пенсий», а также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И.Я.Скородумова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Скородумова Ивана Яковлевича, поскольку положения, конституционность которых он оспаривает, утратили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