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431262-П/2019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Вышегородцева Игоря Алексеевича на нарушение его конституционных прав статьей 90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И.А.Вышегородцева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И.А.Вышегородцев, чья жалоба на постановление о возбуждении уголовного дела оставлена судом без удовлетворения, просит признать не соответствующей статьям 45, 46, 48 и 123 Конституции Российской Федерации статью 90 УПК Российской Федерации в той мере, в которой она по смыслу, придаваемому правоприменительной практикой, предусматривает, что фактические обстоятельства, установленные вступившим в законную силу судебным актом, разрешившим дело по существу в порядке гражданского судопроизводства, сами по себе не 2 предопределяют выводы суда не только о виновности, но и о невиновности обвиняемого.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90 УПК Российской Федерации предусматривает, что 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данного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 По смыслу статьи 90 УПК Российской Федерации в системе норм процессуального законодательства, обстоятельства, установленные вступившим в законную силу судебным решением, которым завершено рассмотрение дела по существу в рамках любого вида судопроизводства, имеют преюдициальное значение для суда, прокурора, следователя или дознавателя по уголовному делу в отношении лица, правовое положение которого уже определено ранее вынесенным судебным актом по другому делу. Признание преюдициального значения судебного решения предполагает, что факты, установленные судом при рассмотрении одного дела, впредь до их опровержения принимаются другим судом по другому делу в этом же или ином виде судопроизводства, если они имеют значение для разрешения данного дела. При этом закрепление в процессуальном законе преюдициального значения обстоятельств по ранее рассмотренному делу не означает предопределенности ранее состоявшимся судебным решением окончательных выводов суда по уголовному делу 3 (Постановление Конституционного Суда Российской Федерации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Вышегородцева Игоря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