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350987-П/2018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Гильмутдинова Радика Ринатовича на нарушение его конституционных прав частью первой статьи 258, частью пятой статьи 292, частью второй статьи 293 и частью второй статьи 336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Р.Р.Гильмутдинова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Гильмутдинова Радика Ринатовича,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