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356913-П/2018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Дьячковой Ларисы Ивановны на нарушение ее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С.Д.Князева, А.Н.Кокотова, Л.О.Красавчиковой, С.П.Маврина, Н.В.Мельникова, О.С.Хохряковой, В.Г.Ярославцева, рассмотрев по требованию гражданки Л.И.Дьячковой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устанавливающая запрет на подачу повторных кассационных жалобы, представления, не является, согласно неоднократно выраженной Конституционным Судом Российской Федерации правовой позиции, препятствием для устранения судом экстраординарной судебной инстанции существенных нарушений уголовного и (или) уголовно-процессуального закона, повлиявших на исход дела, которые не предполагают отказ в рассмотрении жалобы в случае обнаружения ранее не выявленной судебной ошибки, подлежащей исправлению;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(постановления от 2 февраля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Дьячковой Ларисы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