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Янабекова Алексея Петровича на нарушение его конституционных прав статьями 142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А.П.Янабекова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3 августа 2016 года согласился заместитель Председателя этого суда, в передаче кассационной жалобы гражданина А.П.Янабекова на вынесенные в его отношении приговор и апелляционное определение для рассмотрения в судебном заседании суда кассационной инстанции было отказано. Вновь направленная заявителем жалоба о пересмотре этих судебных решений, именуемая им надзорной, возвращена без рассмотрения письмом судьи Верховного Суда Российской Федерации от 25 марта 2019 2 года со ссылкой на статью 40117 УПК Российской Федерации как очередная кассационная. Заявитель просит признать не соответствующими статье 50 (части 2 и 3) Конституции Российской Федерации статью 142 «Явка с повинной» УПК Российской Федерации, поскольку, по его утверждению, эта норма позволяет суду класть в основу обвинительного приговора полученную с нарушением уголовно-процессуального закона явку с повинной, не предусматривая при этом для обвиняемого возможность последующего отказа от нее, а также статью 40117 «Недопустимость внесения повторных кассационных жалобы, представления» данного Кодекса, которая, по его мнению, исключает возможность пересмотра ошибочных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Янабекова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