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475103-П/2020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Григоряна Романа Вячеславовича на нарушение его конституционных прав пунктом 1 части четвертой статьи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Р.В.Григоряна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27 июня 2018 года согласился заместитель Председателя этого суда,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гражданина Р.В.Григоряна об оспаривании вынесенных в его отношении приговора и апелляционного определения. Адресованное Председателю Верховного Суда Российской Федерации заявление осужденного о необходимости возбуждения производства по 2 уголовному делу ввиду новых обстоятельств возращено письмом судьи этого суда от 13 апреля 2020 года, поскольку в обращении не содержалось сведений о признании Конституционным Судом Российской Федерации по жалобе заявителя какого-либо закона не соответствующим Конституции Российской Федерации. По мнению заявителя, пункт 1 части четвертой статьи 413 «Основания возобновления производства по уголовному делу ввиду новых или вновь открывшихся обстоятельств» УПК Российской Федерации противоречит статьям 15 (части 1 и 2), 17–19, 45 (часть 1), 46 (часть 1), 50 (часть 2), 52 и 120 (часть 2) Конституции Российской Федерации, поскольку не рассматривает в качестве основания для возобновления производства по уголовному делу ввиду новых обстоятельств решение Конституционного Суда Российской Федерации, принятое в виде определения, в котором выявлено ошибочное истолкование судами общей юрисдикции норм уголовно-процессуального закона в конкретном уголовном деле и раскрыт иной конституционно-правовой смысл примененной нормы.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указывал, что из права каждого на судебную защиту его прав и свобод не вытекает возможность выбора гражданином по своему усмотрению способов и процедур судебной защиты, особенности которых применительно к отдельным видам судопроизводства и категориям дел определяются, исходя из Конституции Российской Федерации, федеральными законами (определения от 17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Григоряна Романа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