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282417-П/2017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Холодова Сергея Владимировича на нарушение его конституционных прав подпунктом «б»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С.В.Холодова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Подпункт «б» пункта 5 названных Правил предусматривает в качестве основания для получения социальной выплаты факт проживания 3 граждан на территории закрытого военного городка, что обусловлено его особым правовым режимом и определенными ограничениями для этих граждан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Холодова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