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309515-П/2017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Бекмурзина Руслана Ришатовича на нарушение его конституционных прав пунктом 10 части третьей статьи 259, пунктами 5 и 6 части первой статьи 388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Р.Р.Бекмурзина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Бекмурзина Руслана Ришатовича,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