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Дроздовой Елены Александровны на нарушение ее конституционных прав подпунктом «а» пункта 4 и пунктом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Е.А.Дроздовой к рассмотрению в заседании Конституционного Суда,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Е.А.Дроздова, в деле с участием которой суды указали, что ее заявление в орган опеки и попечительства о прекращении полномочий временно назначенного опекуна гражданки Д., назначении ее опекуном и подтверждении наложения запрета на совершение сделок с имуществом Д. не соответствовало требованиям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2 Федерации от 17 ноября 2010 года № 927, оспаривает конституционность следующих положений названных Правил: подпункта «а» пункта 4, устанавливающего, что гражданин, выразивший желание стать опекуном, за исключением граждан, указанных в пункте 41 данных Правил, представляет в орган опеки и попечительства по месту жительства, среди прочего, заявление о назначении опекуном, поданное в форме документа на бумажном носителе либо в форме электронного документа в соответствии с требованиями пункта 1 Постановления Правительства Российской Федерации от 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пункта 17, согласно которому формы журнала учета граждан, выразивших желание стать опекунами, заявления о назначении опекуном, акта об обследовании условий жизни гражданина и акта об обследовании условий жизни близкого родственника утверждаются Министерством труда и социальной защиты Российской Федерации. По мнению заявительницы, оспариваемые нормы противоречат Конституции Российской Федерации, ее преамбуле и статьям 21 (часть 1), 33, 38 (часть 3) и 55 (часть 2), поскольку Правительство Российской Федерации, предусматривая утверждение Министерством труда и социальной защиты Российской Федерации формы заявления о назначении опекуном, вышло за пределы своих полномочий, установленных в том числе частью 2 статьи 10 Федерального закона от 24 апреля 2008 года № 48-ФЗ «Об опеке и попечительстве». Е.А.Дроздова также указывает, что наличие специальной формы заявления противоречит пункту 1 статьи 87 Семейного кодекса Российской Федерации и части 2 статьи 2 Федерального закона от 2 мая 2006 года № 59-ФЗ «О порядке рассмотрения обращений граждан Российской Федерации».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Дроздовой Елены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