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413232-П/2019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июня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Брусилова Александра Леонидовича на нарушение его конституционных прав частью второй статьи 61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О.С.Хохряковой, В.Г.Ярославцева, рассмотрев вопрос о возможности принятия жалобы гражданина А.Л.Брусилова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А.Л.Брусилов оспаривает конституционность части второй статьи 61 ГПК Российской Федерации, согласно которой обстоятельства, установленные вступившим в законную силу судебным постановлением по ранее рассмотренному делу, обязательны для суда; указанные обстоятельства не доказываются вновь и не подлежат оспариванию при рассмотрении другого дела, в котором участвуют те же лица. Как следует из представленных материалов, суд первой инстанции в обоснование решения, которым были частично удовлетворены исковые 2 требования гражданки Л. к юридическому лицу – работодателю А.Л.Брусилова о взыскании компенсации морального вреда, со ссылкой на часть вторую статьи 61 ГПК Российской Федерации указал на обстоятельства, установленные, по мнению суда, ранее принятым постановлением мирового судьи, которым производство по уголовному делу в отношении А.Л.Брусилова было прекращено в связи с истечением срока давности уголовного преследования. При этом А.Л.Брусилов был привлечен судом к участию в рассмотрении гражданского дела в качестве третьего лица, не заявляющего самостоятельных требований относительно предмета спора, на стороне ответчика. По мнению заявителя, оспариваемое законоположение противоречит статьям 46 (часть 1) и 49 Конституции Российской Федерации, поскольку позволяет судам принимать при рассмотрении и разрешении гражданских дел постановление суда о прекращении уголовного дела в связи с истечением срока давности уголовного преследования в качестве обязательного для суда доказательства изложенных в этом постановлении обстоятельств, которое не может быть оспорено сторонами.</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Часть вторая статьи 61 ГПК Российской Федерации не содержит положений о преюдициальном значении постановления суда о прекращении производства по уголовному делу в связи с истечением срока давности уголовного преследования, а потому не препятствует лицу, производство по уголовному делу в отношении которого было прекращено, защищать свои права и законные интересы в рамках дела о гражданско-правовых последствиях его действий на основе принципов состязательности и равноправия сторон, а суду, рассматривающему такое дело, – принять в качестве письменного доказательства постановление о прекращении уголовного дела и оценить его наряду с другими доказательствами в порядке статьи 67 ГПК Российской Федерации. 3 Таким образом, часть вторая статьи 61 ГПК Российской Федерации, не предполагающая возможности ее произвольного применения и направленная на обеспечение законности выносимых судом постановлений, не может расцениваться как нарушающая конституционные права заявителя в обозначенном в жалобе аспекте. Установление же оснований для применения оспариваемой нормы в конкретном деле связано с исследованием фактических обстоятельств данного дела, является прерогативой соответствующих судов общей юрисдикции и не входит в компетенцию Конституционного Суда Российской Федерации, которая определена в статье 125 Конституции Российской Федерации и статье 3 Федерального конституционного закона «О Конституционном Суде Российской Федерации». Исходя из изложенного и руководствуясь пунктом 2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Брусилова Александра Леонидовича,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