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Князева Виктора Викторовича на нарушение его конституционных прав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В.В.Князева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6 октября 2016 года отказано в передаче надзорной жалобы гражданина В.В.Князева для рассмотрения в судебном заседании суда надзорной инстанции ввиду отсутствия существенных нарушений закона, повлиявших на исход дела.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выраженной в Постановлении Конституционного Суда Российской Федерации от 11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Князева Виктора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