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380989-П/2018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Королева Юрия Александровича на нарушение его конституционных прав частью третьей статьи 16 и частью третьей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Ю.А.Королева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июля 2018 года, с которым согласился заместитель Председателя того же Суда (письмо от 3 октября 2018 года), гражданину Ю.А.Королеву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об оспаривании вынесенных в его отношении приговора областного суда от 18 мая 1994 года и надзорного определения Судебной коллегии по уголовным делам Верховного Суда Российской Федерации от 16 октября 2007 года. 2 Ю.А.Королев просит признать противоречащими статьям 45 (часть 1), 46 (часть 1) и 48 Конституции Российской Федерации часть третью статьи 16 «Обеспечение подозреваемому и обвиняемому права на защиту» и часть третью статьи 51 «Обязательное участие защитника» УПК Российской Федерации. По утверждению заявителя, данные нормы в своей взаимосвязи нарушают его права, поскольку позволяют не обеспечивать явку защитника для разбирательства в суде надзорной инстанции при отсутствии соответствующего ходатайства осужденного и тем самым не гарантируют реализацию в таком суде права осужденного на получение квалифицированной юридической помощи защитника, участие которого обязательно.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Королева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