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447456-П/2019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Сильченкова Анатолия Владимировича на нарушение его конституционных прав пунктом 8 статьи 22 Федерального закона «О государственной регистрации юридических лиц и индивидуальных предпринимателей»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А.В.Сильченкова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А.В.Сильченков оспаривает конституционность пункта 8 статьи 22 Федерального закона от 8 августа 2001 года № 129-ФЗ «О государственной регистрации юридических лиц и индивидуальных предпринимателей», примененного судом при вынесении решения об отказе в удовлетворении его административного иска о признании недействительным решения Управления Федеральной налоговой службы по Санкт-Петербургу, которым было отказано в отмене решения налоговой 2 инспекции об исключении общества с ограниченной ответственностью из Единого государственного реестра юридических лиц как недействующего юридического лица. По мнению заявителя, данное законоположение противоречит статьям 2, 17–19, 34, 35 и 55 Конституции Российской Федерации, поскольку по смыслу, придаваемому ему правоприменительной практикой, оно не предусматривает такого основания для отмены исключения должника – юридического лица из Единого государственного реестра юридических лиц как жалоба кредитора данного юридического лица.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Сильченкова Анатолия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