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505499-П/2020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Крушной Марии Александровны на нарушение ее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М.А.Крушной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Четвертого кассационного суда общей юрисдикции и Верховного Суда Российской Федерации возвращены без рассмотрения очередные кассационные жалобы гражданки М.А.Крушной об оспаривании вынесенных в ее отношении судебных решений как повторные с разъяснением, что иных правовых оснований и новых доводов для пересмотра этих решений заявительницей не приведено. В этой связи М.А.Крушная утверждает, что примененная судами статья 40117 «Недопустимость внесения повторных кассационных жалобы, представления» УПК Российской Федерации не соответствует статьям 18, 46 2 (часть 1) и 50 (часть 3) Конституции Российской Федерации, поскольку лишает осужденного права обжалования приговора, позволяя возвращать без рассмотрения новые кассационные жалобы, поданные по иным, ранее не изучавшимся судом правовым основаниям, без приведения в ответе об их возвращении содержания указанных в них доводов и без надлежащего рассмотрения последних. Также заявительница выражает несогласие с решениями судей судов кассационной инстанции о возврате ее кассационных жалоб и просит направить ее кассационную жалобу на пересмотр в установленном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решения, однако обращение с жалобой без надлежащих правовых оснований к отмене или изменению судебного решения влечет оставление ее без рассмотрения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Крушной Марии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