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373471-П/2018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Власова Сергея Александровича на нарушение его конституционных прав пунктом 1 части первой и частью третьей статьи 51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С.А.Власова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9 апреля 2018 года и решением заместителя Председателя того же Суда от 10 июля 2018 года гражданину С.А.Власову ввиду отсутствия существенных нарушений закона, повлиявших на исход дела, отказано в передаче для рассмотрения в судебном заседании суда надзорной инстанции жалоб об оспаривании вынесенных в его отношении приговора областного суда от 4 мая 2007 года, определения суда кассационной (второй) инстанции от 24 сентября 2007 года и постановления Президиума Верховного Суда Российской Федерации от 11 февраля 2009 года.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об обеспечении осужденного помощью защитника в суде второй инстанции, в том числе применительно к положениям статьи 51 УПК Российской Федерации, неоднократно ставился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Власова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