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388386-П/2019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«Автоцентр Керг Уфа» на нарушение конституционных прав и свобод пунктом 12 статьи 9 Федерального закона «О государственной регистрации юридических лиц и индивидуальных предпринимателей»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по требованию ООО «Автоцентр Керг Уфа»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были частично удовлетворены исковые требования Управления земельных и имущественных отношений Администрации городского округа города Уфа к ООО «Автоцентр Керг Уфа» о взыскании суммы неосновательного обогащения; взысканы с ответчика в пользу истца 1 805 940,47 руб. неосновательного обогащения, а также проценты за пользование чужими денежными средствами в размере 360 128,35 руб. Постановлением арбитражного апелляционного суда, оставленным без изменения постановлением суда кассационной инстанции, 2 данное решение изменено, с ООО «Автоцентр Керг Уфа» взысканы 7 057 343,70 руб. неосновательного обогащения, а также проценты за пользование чужими денежными средствами в размере 1 419 813,26 руб.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 правом на обращение в Конституционный Суд Российской Федерации с индивидуальной или коллективной жалобой обладают граждане (объединения граждан), чьи права и свободы нарушаются законом; такая жалоба признается допустимой, если оспариваемый закон был применен в конкретном деле, рассмотрение которого завершено в суде. Конкретным же делом, по смыслу указанных положений Федерального конституционного закона «О Конституционном Суде Российской Федерации», является то дело, в котором судом в установленной юрисдикционной процедуре разрешается затрагивающий права и свободы заявителя вопрос на основе норм соответствующего закона, устанавливаются или исследуются фактические обстоятельства (определения Конституционного Суда Российской Федерации от 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«Автоцентр Керг Уфа»,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