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431648-П/2019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Шотта Евгения Владимировича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Е.В.Шотта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Е.В.Шотт, который отбывает наказание в виде пожизненного лишения свободы и которому постановлением судьи Верховного Суда Российской Федерации от 10 июля 2019 года отказано в передаче для рассмотрения в судебном заседании суда надзорной инстанции жалобы о пересмотре решения суда второй инстанции от 9 июня 2000 года, просит признать не соответствующей статьям 2, 15 (часть 4), 24 (часть 2), 45 (часть 2) и 46 (часть 1) Конституции Российской Федерации часть первую статьи 4129 «Основания отмены или изменения судебных решений в порядке надзора» УПК Российской Федерации. 2 По утверждению заявителя, данная норма нарушает его права, поскольку не позволяет расценивать в качестве основания к отмене оспариваемого судебного решения в порядке надзора нарушение права осужденного на извещение о факте подачи жалоб на приговор другими участниками процесса и на ознакомление с ними.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Шотта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