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465258-П/2020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Тарасовой Татьяны Леонидовны на нарушение ее конституционных прав статьей 25 Семейного кодекса Российской Федерации, статьей 87 и частью первой статьи 88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Т.Л.Тарасовой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от 16 января 2019 года (с которым, в свою очередь, согласился судья областного суда – постановление от 18 марта 2019 года об отказе в передаче кассационной жалобы для рассмотрения в судебном заседании суда кассационной инстанции) вынесенный в отношении гражданки Т.Л.Тарасовой оправдательный приговор отменен с направлением дела на новое рассмотрение со стадии судебного разбирательства, поскольку, как указывалось, суд первой инстанции не учел, что суть предъявленного ей обвинения заключалась в совершении ею мнимой сделки с гражданином Т., с 2 которым она находилась в фактических брачных отношениях, и не дал надлежащей оценки совокупности имеющихся по делу доказательств, представленных стороной обвинения. В этой связи Т.Л.Тарасова, указывая, что ее брак с Т. расторгнут в 1998 году (т.е. до совершения инкриминируемых действий), просит признать не соответствующими положениям статей 21, 45, 46, 48, 49 и 55 Конституции Российской Федерации статью 25 «Момент прекращения брака при его расторжении» Семейного кодекса Российской Федерации во взаимосвязи со статьей 87 «Проверка доказательств» и частью первой статьи 88 «Правила оценки доказательств» УПК Российской Федерации. Согласно позиции заявительницы, данные нормы нарушают ее права, поскольку в силу своей неопределенности позволяют суду определять брачные отношения как фактические и считать, что они порождают правовые последствия, а также поскольку не предоставляют заинтересованным лицам права требовать объективной оценки доказательств, имеющих существенное значение для разрешения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87 и части первой статьи 88 УПК Российской Федерации уже оспаривались Т.Л.Тарасовой в аналогичном аспекте в предшествующей жалобе, и по ней Конституционным Судом Российской Федерации вынесено Определение от 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Тарасовой Татьяны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