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382626-П/2019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Кирилловой Александры Николаевны на нарушение ее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А.Н.Кирилловой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А.Н.Кириллова, являющаяся матерью лица, уголовное дело в отношении которого прекращено судом в связи с его смертью, утверждает, что часть третья статьи 195 «Порядок назначения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 не соответствуют статьям 45, 46, 48 и 123 Конституции Российской Федерации в той мере, в какой не определяют точного момента ознакомления обвиняемого и защитника с 2 постановлением о назначении судебной экспертизы и позволяют следователю знакомить с этим постановлением, а также разъяснять права и разрешать ходатайства стороны защиты о предоставлении информации об экспертах и постановке дополнительных вопросов после фактического производства экспертизы и получения заключения эксперта.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Кирилловой Александры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