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314949-П/2018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Агаркова Сергея Павловича на нарушение его конституционных прав частью 6 статьи 20.8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С.П.Агаркова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6 статьи 20.8 КоАП Российской Федерации, устанавливающая административную ответственность за незаконные приобретение, продажу, передачу, хранение, перевозку или ношение гражданского огнестрельного гладкоствольного оружия и огнестрельного оружия ограниченного поражения, предусматривает обязательное назначение дополнительного наказания в виде конфискации предметов административного правонарушения (оружия и патронов к нему). Данная санкция, как указал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Агаркова Сергея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