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328158-П/2018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Синюшкина Евгения Александровича на нарушение его конституционных прав положениями пунктов 23 и 25 статьи 5, части первой статьи 101, частей десятой и одиннадцатой статьи 108, части первой статьи 303, пункта 10 части первой статьи 308, частей второй и третьей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Е.А.Синюшкина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Е.А.Синюшкин признан виновным в совершении преступления по приговору суда, которым также было постановлено изменить ранее избранную ему меру пресечения с подписки о невыезде и надлежащем поведении на содержание под стражей до вступления приговора в законную силу. Защитником заявителя была подана апелляционная жалоба на приговор в части решения суда об изменении Е.А.Синюшкину меры пресечения. В связи с подачей этой апелляционной 2 жалобы суд первой инстанции направил ее вместе с материалами уголовного дела в судебную коллегию по уголовным делам областного суда для проверки законности приговора в части решения об избрании меры пресечения в виде заключения под стражу для рассмотрения отдельно от других апелляционных жалоб в первоочередном порядке. Однако постановлением судьи областного суда апелляционное производство по данной апелляционной жалобе было прекращено на том основании, что уголовно-процессуальным законом не предусмотрено обжалование в апелляционном порядке состоявшегося по уголовному делу приговора одними и теми же лицами, по частям и в разное время. Заявитель просит признать не соответствующими статьям 2, 17 (часть 1), 18, 19 (части 1 и 2), 21 (часть 1), 22 (часть 1), 45 (часть 2), 46 (части 1 и 2) и 55 (части 2 и 3) Конституции Российской Федерации положения пунктов 23 и 25 статьи 5, части первой статьи 101, частей десятой и одиннадцатой статьи 108, части первой статьи 303, пункта 10 части первой статьи 308, частей второй и третьей статьи 3892 УПК Российской Федерации в той мере, в какой, как он утверждает, данные положения по смыслу, придаваемому им судебным толкованием, в системе действующего правового регулирования не допускают возможность апелляционного обжалования приговора в части решения суда об избрании меры пресечения в виде заключения под стражу в специальном порядке, установленном частью одиннадцатой статьи 108 УПК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от 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Синюшкина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