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393737-П/2019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Веденяпина Николая Константиновича на нарушение его конституционных прав статьей 6 Федерального конституционного закона «О судебной системе Российской Федерации» и рядом положений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Н.К.Веденяпина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Веденяпина Николая Константиновича,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