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521549-П/2021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Обвиняемому в совершении преступлений гражданину Э.А.Гусейнову отказано в передаче для рассмотрения в судебном заседании суда кассационной инстанции жалобы на определение районного суда о продлении срока содержания под стражей и на апелляционное постановление об оставлении данного решения без изменений. В этой связи он просит признать не соответствующими положениям статей 18, 22, 46, 47, 49, 52, 123 и 128 Конституции Российской Федерации статьи 8 «Осуществление правосудия только судом», 15 «Состязательность сторон», 19 «Право на обжалование процессуальных действий и решений» и 30 «Состав суда», часть первую статьи 242 «Неизменность состава суда», 2 статьи 255 «Решение вопроса о мере пресечения», 38913 «Порядок рассмотрения уголовного дела судом апелляционной инстанции», 38920 «Решения, принимаемые судом апелляционной инстанции», 38928 «Апелляционные приговор, определение и постановление» и 40110 «Действия суда кассационной инстанции при поступлении кассационных жалобы, представления» УПК Российской Федерации. По мнению заявителя, данные нормы позволили коллегии судей районного суда продлить ему срок содержания под стражей в качестве подсудимого и одновременно потерпевшего с нарушением правил территориальной подсудности, суду апелляционной инстанции в составе одного судьи – признать такое решение законным и обоснованным, а судье суда кассационной инстанции – согласиться с этими судебными актами.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Ранее Э.А.Гусейнов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