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308759-П/2017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61, 62 и 67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9 сентября 2016 года отказано в принятии жалобы гражданина Э.А.Гусейнова, поданной в порядке статьи 125 УПК Российской Федерации на постановление руководителя следственного органа об отказе в удовлетворении отвода, заявленного следователю, ведущему предварительное следствие по его уголовному делу. С данным решением согласились суды вышестоящих инстанций (апелляционное постановление краевого суда от 21 октября 2016 года, постановление судьи Верховного Суда Российской Федерации от 30 января 2017 года об отказе в передаче кассационной жалобы для рассмотрения в судебном заседании суда 2 кассационной инстанции, письмо заместителя Председателя Верховного Суда Российской Федерации от 13 апреля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