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382647-П/2019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Цюмана Юрия Леонидовича на нарушение его конституционных прав частью первой статьи 227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Ю.Л.Цюмана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Ю.Л.Цюману, отбывающему наказание в виде пожизненного лишения свободы, постановлением судьи районного суда, оставленным без изменения судом апелляционной инстанции (постановление от 12 июля 2018 года), отказано в принятии ходатайства о приведении вынесенного в отношении него приговора в соответствие с действующим законодательством, поскольку с момента предыдущего рассмотрения тождественного ходатайства изменения, улучшающие положение осужденного, в уголовный закон не вносились. Ю.Л.Цюман просит признать противоречащей статьям 46 (часть 1) и 47 (часть 1) Конституции Российской Федерации часть первую статьи 227 2 «Полномочия судьи по поступившему в суд уголовному делу» УПК Российской Федерации, поскольку, по утверждению заявителя, данная норма позволяет суду отказывать в принятии к рассмотрению ходатайства осужденного о приведении вынесенного в отношении него приговора в соответствие с действующим законодательством, разрешая этот вопрос без проведения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227 УПК Российской Федерации, по поступившему уголовному делу судья принимает решение о направлении уголовного дела по подсудности, или о назначении предварительного слушания, или о назначении судебного заседания. Как следует из представленных Ю.Л.Цюманом материалов, в принятии его ходатайства о приведении приговора в соответствие с действующим законодательством отказано в связи с тем, что поставленный им вопрос уже был предметом судебного разбирательства и по существу заявленных требований было принято решение, которое вступило в силу. С момента вынесения этого судебного акта в уголовный закон каких-либо изменений, улучшающих положение Ю.Л.Цюмана, не вносилось. При этом, рассматривая ходатайство, суды первой и второй инстанций руководствовались положениями, регулирующими порядок разрешения вопросов, связанных с исполнением приговора. Из представленных документов не следует, что суд первой инстанции мотивировал свое решение ссылками на положения статьи 227 УПК Российской Федерации, регламентирующей полномочия судьи по поступившему в суд уголовному делу. Суд же апелляционной инстанции, рассмотрев материалы по апелляционной жалобе Ю.Л.Цюмана в открытом судебном заседании, также не обосновал свое решение ссылками на данную статью. 3 Таким образом, положениями статьи 227 УПК Российской Федерации права заявителя в его деле и в обозначенном им аспекте не нарушены, а потому данная жалоба, как не отвечающая критерию допустимости, закрепленному Федеральным конституционным законом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Цюмана Юрия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