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235808-П/2016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Кутдусова Рамиля Сиреневича на нарушение его конституционных прав статьей 4011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Р.С.Кутдусова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4011 и части первой статьи 40115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Кутдусова Рамиля Сиреневича,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