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289409-П/2017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Утебаева Рината Сагайдуловича на нарушение его конституционных прав рядом норм Уголовно-процессуального кодекса Российской Федерации и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гражданина Р.С.Утебаева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Доводы, приведенные заявителем в обоснование своей позиции, свидетельствуют о том, что нарушение своих конституционных прав он связывает не с содержанием оспариваемых норм, а с принятыми в отношении него решениями судов общей юрисдикции, с которыми он фактически выражает несогласие. Между тем разрешение данного вопроса к 3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Утебаева Рината Сагайдуловича,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