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248127-П/2016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Трушкова Олега Сергеевича на нарушение его конституционных прав частью четвертой статьи 7, частями первой и второй статьи 140, частью первой и пунктом 3 части второй статьи 146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О.С.Трушкова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прямо устанавливает, что орган дознания, дознаватель, руководитель следственного органа, следователь при наличии повода и основания, предусмотренных его статьей 140, возбуждают уголовное дело, о чем выносят соответствующее постановление, которое должно быть законным, обоснованным и мотивированным, содержать указание на дату, время и место его вынесения, на то, кем оно вынесено, на повод и основание для возбуждения уголовного дела, а также пункт, часть и статью Уголовного кодекса Российской Федерации, на основании которых возбуждается уголовное дело (часть четвертая статьи 7, части первая и вторая статьи 146); часть вторая статьи 140, часть первая статьи 145 и пункт 3 части второй статьи 146 УПК Российской Федерации не предусматривают возможности возбуждения уголовного дела при иных условиях, нежели наличие законных повода и основания к тому (определения Конституционного Суда Российской Федерации от 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Трушкова Олега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