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382620-П/2018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Чигвинцева Александра Сергеевича на нарушение его конституционных прав частями первой, второй и девятой статьи 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А.С.Чигвинцева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А.С.Чигвинцев, в отношении имущества которого вступившим в законную силу постановлением судьи, вынесенным в порядке статьи 1151 УПК Российской Федерации, продлен арест, оспаривает конституционность частей первой, второй и девятой статьи 115 «Наложение ареста на имущество» УПК Российской Федерации. По мнению заявителя, указанные нормы не соответствуют статьям 35 (часть 2) и 55 (часть 3) Конституции Российской Федерации, поскольку в ходе уголовного преследования позволяют необоснованно применять 2 ограничение права собственности граждан и третьих лиц в объеме, превышающем необходимый для обеспечения прав и законных имущественных интересов заинтересованных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Оспариваемые в жалобе А.С.Чигвинцева нормы устанавливают основания и порядок наложения ареста на имущество, а также основания и порядок его отмены, направлены на обеспечение судебной защиты права собственности и прямо предусматривают, что при решении вопроса о наложении ареста на имущество суд должен указать на конкретные, фактические обстоятельства, сообразуясь с которыми он принял такое решение, а также установить ограничения, связанные с владением, пользованием, распоряжением арестованным имуществом. При этом постановление судьи о продлении срока ареста, наложенного на имущество, сохранении или изменении ограничений, связанных с владением, пользованием, распоряжением арестованным имуществом, либо о полном или частичном отказе в удовлетворении заявленного ходатайства, в том числе об отмене ареста, наложенного на имущество, или изменении указанных ограничений, может быть обжаловано в вышестоящий суд в апелляционном, кассационном порядке, установленном главами 451 и 471 УПК Российской Федерации (часть седьмая статьи 1151 данного Кодекса). Следовательно, данные законоположения права заявителя не нарушают. Проверка же правильности применения норм права с учетом обстоятельств конкретного дела, на чем, по существу, настаивает заявитель,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Чигвинцева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