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244498-П/2016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Лещева Михаила Александровича на нарушение его конституционных прав частью второй статьи 177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М.А.Лещева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177 УПК Российской Федерации, согласно которой осмотр следов преступления и иных обнаруженных предметов производится на месте производства следственного действия, за исключением случаев, предусмотренных частью третьей данной статьи, не регламентирует ни участие в осмотре тех или иных лиц, ни получение от кого-либо показаний, а потому не может расцениваться как нарушающая права заявителя в обозначенном в его жалобе аспекте. К тому же,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Лещева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