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Емельянова Сергея Александровича на нарушение его конституционных прав статьей 26.11 Кодекса Российской Федерации об административных правонарушениях и статьей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С.А.Емельянова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1.6 КоАП Российской Федерации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Приведенный принцип производства по делам об административных правонарушениях исключает возможность произвольной оценки судом представленных доказательств.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Емельянова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