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409250-П/2019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Глебова Вячеслава Германовича на нарушение его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В.Г.Глебова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В.Г.Глебов оспаривает конституционность примененного в деле с его участием пункта 3 части четвертой статьи 392 ГПК Российской Федерации, устанавливающего такое основание для пересмотра судебных постановлений, вступивших в законную силу, по новым обстоятельствам, как признание Конституционным Судом Российской Федерации не соответствующим Конституции Российской Федерации закона, примененного в конкретном деле, в связи с принятием решения по которому заявитель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Конституционным Судом Российской Федерации ранее были сформулированы правовые позиции относительно возможности пересмотра судебных постановлений в связи с вынесением Конституционным Судом Российской Федерации решения по обращениям лиц, не являвшихся участниками конституционного судопроизводства, в соответствии с которыми пересмотру подлежат вступившие, но не исполненные или исполненные частично и не вступившие в законную силу правоприменительные решения. При этом такой пересмотр не может производиться без надлежащего волеизъявления заинтересованных субъектов и учета требований отраслевого законодательства, а наличие материальных и процессуальных предпосылок, равно как и возможных препятствий для пересмотра судебных решений, подлежит установлению по заявлению гражданина тем судом, к компетенции которого отнесен такой пересмотр, при соблюдении общих правил судопроизводства (определения от 14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Глебова Вячеслава Германовича,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