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403508-П/2019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Наследкова Андрея Юрьевича на нарушение его конституционных прав частью третьей статьи 195 и пунктами 2–5 части первой статьи 198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А.Ю.Наследкова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А.Ю.Наследков, который признан виновным в совершении ряда преступлений согласно приговору суда, частично измененному 16 августа 2018 года апелляционной инстанцией, просит признать не соответствующими статьям 18, 19 (часть 1), 45, 46 (часть 1), 55 (часть 2), 120 (часть 2) и 123 (часть 3) Конституции Российской Федерации часть третью статьи 195 «Порядок назначения судебной экспертизы» и пункты 2–5 части первой статьи 198 «Права подозреваемого, обвиняемого, потерпевшего, свидетеля при назначении и производстве судебной 2 экспертизы» УПК Российской Федерации, поскольку данные нормы, по его утверждению, в силу своей неопределенности позволяют знакомить сторону защиты с постановлениями о назначении судебных экспертиз и разъяснять соответствующие права уже после проведения этих исследований.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статей 195 и 198 УПК Российской Федерации неоднократно оспаривались в жалобах, направляемых в Конституционный Суд Российской Федерации. Вынося решения об отказе в принятии к рассмотрению такого рода жалоб,</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Наследкова Андрея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