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Сафронова Петра Владимировича и Сафронова Сергея Владимировича на нарушение их конституционных прав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П.В.Сафронова и С.В.Сафронова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 от 6 февраля 2004 года граждане П.В.Сафронов и С.В.Сафронов осуждены за совершение преступлений. В кассационном порядке их дело рассмотрено 7 июня 2004 года Судебной коллегией по уголовным делам Верховного Суда Российской Федерации без участия их защитников. С законностью такого рассмотрения согласился суд надзорной инстанции (постановление судьи Верховного Суда Российской Федерации от 1 февраля 2017 года об отказе в передаче надзорной жалобы 2 для рассмотрения в судебном заседании Президиума Верховного Суда Российской Федерации, письма заместителя Председателя Верховного Суда Российской Федерации от 16 марта 2016 года, от 22 марта 2017 года и от 21 июня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статей 50 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Сафронова Петра Владимировича и Сафронова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