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432496-П/2019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Березина Максима Юрьевича на нарушение его конституционных прав частью первой статьи 98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М.Ю.Березина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М.Ю.Березин оспаривает конституционность части первой статьи 98 ГПК Российской Федерации, устанавливающей,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этого же Кодекса; в случае, если иск удовлетворен частично, указанные в данной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2 Как следует из представленных материалов, определением суда апелляционной инстанции отменено решение мирового судьи в части взыскания в пользу М.Ю.Березина, обладающего статусом адвоката, расходов на оплату услуг по оказанию юридической помощи, основанием для чего послужил вывод районного суда о злоупотреблении заявителем правом на возмещение судебных расходов. По мнению заявителя, часть первая статьи 98 ГПК Российской Федерации противоречит статьям 19 (части 1 и 2), 46 (часть 1) и 48 (часть 1) Конституции Российской Федерации в той мере, в какой по смыслу, придаваемому ей правоприменительной практикой, она препятствует физическому лицу, являющемуся стороной по делу, в пользу которой состоялось решение суда, возместить все понесенные по делу судебные расходы только по той причине, что это лицо обладает статусом адвоката.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98 ГПК Российской Федерации, предполагающая возмещение судебных расходов той стороне, в пользу которой вынесено решение суда, и в соответствии с тем судебным постановлением, которым спор разрешен по существу, направлена на реализацию принципа полноты судебной защиты и восполнение лицу, чьи права нарушены, вновь возникших и не обусловленных деятельностью самого этого лица потерь, которые оно должно было понести для восстановления своих прав в связи с необходимостью участия в судебном разбирательстве. При этом положения части первой статьи 98 в системной взаимосвязи с положениями части первой статьи 100 ГПК Российской Федерации, устанавливая механизм возмещения фактически понесенных стороной судебных расходов, включая расходы на оплату услуг по оказанию юридической помощи, не исключают судебную оценку заявленных судебных расходов на предмет связи данных расходов с рассмотрением дела, а также их необходимости, оправданности и разумности. 3 Таким образом, часть первая статьи 98 ГПК Российской Федерации не может считаться нарушающей какие-либо конституционные права заявителя, в деле с участием которого суд апелляционной инстанции на основе оценки фактических обстоятельств пришел к выводу о необоснованности заявленных к взысканию расходов на оплату услуг по оказанию юридической помощи и злоупотреблении правом. Проверка же правильности применения норм права с учетом фактических обстоятельств конкретного дела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Березина Максима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