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226788-П/2016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Смищука Бориса Георгиевича на нарушение его конституционных прав пунктом 1 статьи 836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Б.Г.Смищука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24 марта 2015 года, оставленным без изменения апелляционным определением суда апелляционной инстанции от 21 мая 2015 года, были удовлетворены исковые требования кредитной организации (банка) к гражданину Б.Г.Смищуку о признании договора банковского вклада незаключенным; в удовлетворении его встречных исковых требований, в частности о взыскании имущественного ущерба (находившихся во вкладе денежных средств), было отказано. Суды со ссылкой в том числе на пункт 1 статьи 836 ГК Российской Федерации пришли к выводу о том, что оспариваемый 2 договор не соответствует утвержденной банком типовой форме и от имени банка подписан неуполномоченным лицом, сам же по себе договор банковского вклада не может удостоверять факт внесения денежных средств, если отсутствуют документы, свидетельствующие об открытии вкладчику счета и надлежащим образом подтверждающие поступление на этот счет денежных средств. Определением суда общей юрисдикции от 9 декабря 2015 года Б.Г.Смищуку было отказано в удовлетворении заявления о пересмотре решения суда общей юрисдикции от 24 марта 2015 года по новым обстоятельствам. Отказ в пересмотре указанного решения суд мотивировал тем, что Постановлением Конституционного Суда Российской Федерации от 27 октября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Смищука Бориса Георгиевича, поскольку по поставленному заявителем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