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465176-П/2020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Колобова Валерия Михайловича на нарушение его конституционных прав статьей 4016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В.М.Колобова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В.М.Колобов 27 апреля 2015 года осужден за совершение преступления приговором, которым также частично отказано в удовлетворении предъявленного к нему в уголовном деле гражданского иска. Определением суда апелляционной инстанции от 12 октября 2015 года приговор в этой части оставлен без изменения. Постановлением суда кассационной инстанции от 26 сентября 2018 года приговор в части отказа в удовлетворении гражданского иска отменен, дело передано для рассмотрения в порядке гражданского судопроизводства. Данное постановление по жалобе В.М.Колобова отменено кассационным определением Судебной коллегии по уголовным делам 2 Верховного Суда Российской Федерации от 22 января 2019 года, уголовное дело передано на новое кассационное рассмотрение, завершившееся постановлением от 1 октября 2019 года, которым приговор в части отказа в удовлетворении гражданского иска и апелляционное определение отменены, а уголовное дело вновь передано для рассмотрения в порядке гражданского судопроизводства. Заявитель утверждает, что статья 4016 УПК Российской Федерации противоречит статьям 15 (часть 4), 17 (часть 1), 19 (часть 1) и 35 (часть 1) Конституции Российской Федерации в той мере, в какой она вследствие своей неопределенности не позволяет выработать единообразный подход к вопросу о том, допускается ли – как ухудшающий положение осужденного – пересмотр в кассационном порядке вступившего в законную силу приговора в части отказа в удовлетворении гражданского иска в уголовном деле по истечении годичного срока со дня его вступления в законную силу. При этом В.М.Колобов ссылается на то, что судебный акт, обусловивший его предыдущее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Колобова Валерия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