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Ненюковой Елены Викторовны на нарушение ее конституционных прав пунктом 13 Правил постановки молодых семей на учет в качестве участниц подпрограммы «Обеспечение жильем молодых семей в Оренбургской области на 2014–2020 годы» государственной программы «Стимулирование развития жилищного строительства в Оренбургской области в 2014–2020 годах»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Е.В.Ненюковой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рассмотрению, поскольку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 проверка по жалобам граждан конституционности подзаконных нормативных актов субъектов Российской Федерации, к числу которых относятся оспариваемые Е.В.Ненюковой Правила, утвержденные постановлением Правительства Оренбургской области.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Ненюковой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