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344083-П/2018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Александра Владимировича на нарушение его конституционных прав приказом Судебного департамента при Верховном Суде Российской Федерации «Об утверждении Перечня документов федеральных судов общей юрисдикции с указанием сроков хранения»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А.В.Журавлева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