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частью второй статьи 61 и частью второй статьи 63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