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497253-П/2020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Денина Николая Васильевича на нарушение его конституционных прав пунктами 20 и 30 Положения о единой государственной системе предупреждения и ликвидации чрезвычайных ситуаций, а также пунктом 1 Постановления Правительства Российской Федерации «О классификации чрезвычайных ситуаций природного и техногенного характера»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Н.В.Денина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Н.В.Денин оспаривает конституционность пунктов 20 и 30 Положения о единой государственной системе предупреждения и ликвидации чрезвычайных ситуаций (утверждено Постановлением Правительства Российской Федерации от 30 декабря 2003 года № 794), а также пункта 1 Постановления Правительства Российской Федерации от 21 мая 2007 года № 304 «О классификации чрезвычайных ситуаций природного и техногенного характера». 2 Как следует из представленных материалов, заявитель, являвшийся высшим должностным лицом субъекта Российской Федерации, был привлечен к уголовной ответственности за совершение преступления, предусмотренного частью второй статьи 285 «Злоупотребление должностными полномочиями» УК Российской Федерации. Согласно приговору, Н.В.Денин, используя свои служебные полномочия, направил денежные средства бюджета субъекта Российской Федерации на ликвидацию чрезвычайной ситуации, которая возникла на территории коммерческой организации и являлась чрезвычайной ситуацией локального характера, вследствие чего подлежала ликвидации за счет средств данной организации. По мнению заявителя, суд изменил положения нормативных правовых актов Правительства Российской Федерации и применил их в его конкретном деле вопреки буквальной формулировке, что свидетельствует о несоответствии оспариваемых норм статьям 8, 10 и 55 (часть 2)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 Правительства Российской Федерации «О классификации чрезвычайных ситуаций природного и техногенного характера» определяет виды чрезвычайных ситуаций природного и техногенного характера и критерии их классификации (пункт 1). Положением о единой государственной системе предупреждения и ликвидации чрезвычайных ситуаций, в свою очередь, устанавливаются запасы материальных ценностей и резервы финансовых и материальных ресурсов, создаваемые и используемые для ликвидации чрезвычайных ситуаций (пункт 20), а также предусматриваются силы и средства, за счет которых осуществляется ликвидация чрезвычайных ситуаций конкретного вида (пункт 30). Данное регулирование, как направленное на обеспечение защиты населения и территорий от чрезвычайных ситуаций природного и 3 техногенного характера, само по себе не может рассматриваться как нарушающее конституционные права заявителя. Проверка же обоснованности судебных актов, в том числе в части определения характера конкретной чрезвычайной ситуации и оценки необходимости выделения денежных средств для ее ликвидации, а также правильности применения судами норм права при разрешении конкретных дел, к чему фактически сводятся требования заявителя,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Денина Николая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