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Владимира Александровича на нарушение его конституционных прав пунктом 5 части первой статьи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