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356747-П/2018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Охремчука Александра Сергеевича на нарушение его конституционных прав пунктом 8 части второй статьи 131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А.С.Охремчука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Как следует из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Охремчука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