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461835-П/2020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Войнова Александра Ивановича на нарушение его конституционных прав абзацем четвертым пункта 4 Правил расчета субсидии для приобретения или строительства жилого помещения (жилых помещений), предоставляемой военнослужащим – гражданам Российской Федерации и иным лицам в соответствии с Федеральным законом «О статусе военнослужащих»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А.И.Войнова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А.И.Войнов оспаривает конституционность абзаца четвертого пункта 4 Правил расчета субсидии для приобретения или строительства жилого помещения (жилых помещений), предоставляемой военнослужащим – гражданам Российской Федерации и иным лицам в соответствии с Федеральным законом «О статусе военнослужащих» (утверждены постановлением Правительства Российской Федерации от 3 февраля 2014 года № 76) (далее – Правила) о том, что что норматив общей 2 площади жилого помещения (установленный в соответствии с пунктом 3 данных Правил и включенный в форму расчета субсидии) подлежит уменьшению на общую площадь жилых помещений, на которую в результате совершенных военнослужащим и (или) членами его семьи действий и гражданско-правовых сделок уменьшился размер занимаемых (имеющихся) жилых помещений или в отношении которой произведено отчуждение; такое уменьшение производится в течение 5 лет со дня совершения указанных действий или гражданско-правовых сделок. Как следует из представленных материалов, решением гарнизонного военного суда, оставленным без изменения судом апелляционной инстанции, было признано законным решение должностного лица об уменьшении норматива общей площади жилого помещения для расчета жилищной субсидии, предоставляемой заявителю. Как указали суды, А.И.Войнов намеренно ухудшил свои жилищные условия (в 2010 году заявитель продал теще квартиру, но сохранил право пользования наравне с ее новым собственником; в 2015 году он снялся с регистрационного учета в этом жилом помещении, но фактически проживает там вместе с семьей). По мнению заявителя, оспариваемое нормативное положение не соответствует статьям 2, 17 (часть 1), 19 (части 1 и 2), 35 (часть 2), 39 (части 1 и 2) и 55 (часть 3) Конституции Российской Федерации, поскольку позволяет уменьшать норматив общей площади жилого помещения, применяемый при расчете жилищной субсидии, в случае отчуждения военнослужащим квартиры, приобретенной за счет собственных средств, и снятия с регистрационного учета в данной квартире, а также рассматривать действия собственника по распоряжению жилым помещением в качестве намеренного ухудшения жилищных условий, порождая неравенство в жилищных правах военнослужащих.</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Абзац четвертый пункта 4 Правил, основанный на вытекающем из Конституции Российской Федерации принципе социальной справедливости, учитывает природу жилищных гарантий, которые предоставляются лишь реально нуждающимся в них лицам (в том числе с учетом причин и условий, повлекших такую нуждаемость), и направлен на предотвращение необоснованного сверхнормативного расходования бюджетных средств. Таким образом, это нормативное положение само по себе конституционные права граждан не нарушает. Разрешение же вопроса о намеренности совершения действий по ухудшению жилищных условий, учитываемых при расчете размера жилищной субсидии, не входит в полномочия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Войнова Александра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