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506812-П/2020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Хинелева Валерия Федоровича на нарушение его конституционных прав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В.Ф.Хинелева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В.Ф.Хинелев, чье дело было разрешено судом на основе обстоятельств, установленных вступившим в законную силу судебным постановлением по другому делу с его участием, оспаривает конституционность статьи 61 «Основания для освобождения от доказывания» ГПК Российской Федерации, а фактически – примененной судом части второй этой статьи,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указанным Кодексом. 2 По мнению заявителя, оспариваемая норма не соответствует статьям 2, 17–19, 25, 35, 36, 46 и 47 Конституции Российской Федерации, поскольку позволяет суду игнорировать имеющиеся в деле доказательства и разрешать это дело на основе обстоятельств, установленных вступившим в законную силу судебным постановлением по другому делу, в котором рассматривались иным образом сформулированные исковые требования.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Хинелева Валерия Федоровича,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