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332098-П/2018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Романа Николаевича на нарушение его конституционных прав частью четвертой статьи 7 и пунктом 5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Р.Н.Кузнецова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Романа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