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Чугунова Владимира Михайловича о разъяснении Постановления Конституционного Суда Российской Федерации от 20 ноября 2007 года № 13-П, а также определений Конституционного Суда Российской Федерации от 25 января 2012 года № 141-О-О и от 25 февраля 2016 года № 281-О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В.М.Чугунова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гражданин В.М.Чугунов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В.М.Чугунов не являлся участником конституционного судопроизводства, по результатам которого Конституционным Судом Российской Федерации вынесено Постановление от 20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Чугунова Владимира Михайловича о разъяснении Постановления Конституционного Суда Российской Федерации от 20 ноября 2007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